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D68E3" w14:textId="77777777" w:rsidR="00DE2C41" w:rsidRPr="000B7318" w:rsidRDefault="00DE2C41" w:rsidP="000B7318">
      <w:pPr>
        <w:spacing w:after="0" w:line="36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05D7CA1A" w14:textId="3EC6ABA9" w:rsidR="00C526EF" w:rsidRPr="000B7318" w:rsidRDefault="00DE2C41" w:rsidP="000B7318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7318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5F4A68" w:rsidRPr="000B7318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  <w:r w:rsidRPr="000B73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7318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0B7318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«</w:t>
      </w:r>
      <w:bookmarkStart w:id="0" w:name="_Hlk93439710"/>
      <w:r w:rsidR="00C526EF" w:rsidRPr="000B7318">
        <w:rPr>
          <w:rFonts w:ascii="Times New Roman" w:hAnsi="Times New Roman" w:cs="Times New Roman"/>
          <w:b/>
          <w:bCs/>
          <w:sz w:val="28"/>
          <w:szCs w:val="28"/>
        </w:rPr>
        <w:t>О мерах п</w:t>
      </w:r>
      <w:r w:rsidR="000B0BF7" w:rsidRPr="000B7318">
        <w:rPr>
          <w:rFonts w:ascii="Times New Roman" w:hAnsi="Times New Roman" w:cs="Times New Roman"/>
          <w:b/>
          <w:bCs/>
          <w:sz w:val="28"/>
          <w:szCs w:val="28"/>
        </w:rPr>
        <w:t>о реализации требований статей</w:t>
      </w:r>
      <w:r w:rsidR="00C526EF" w:rsidRPr="000B7318">
        <w:rPr>
          <w:rFonts w:ascii="Times New Roman" w:hAnsi="Times New Roman" w:cs="Times New Roman"/>
          <w:b/>
          <w:bCs/>
          <w:sz w:val="28"/>
          <w:szCs w:val="28"/>
        </w:rPr>
        <w:t xml:space="preserve"> 33</w:t>
      </w:r>
      <w:r w:rsidR="000B0BF7" w:rsidRPr="000B7318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526EF" w:rsidRPr="000B7318">
        <w:rPr>
          <w:rFonts w:ascii="Times New Roman" w:hAnsi="Times New Roman" w:cs="Times New Roman"/>
          <w:b/>
          <w:bCs/>
          <w:sz w:val="28"/>
          <w:szCs w:val="28"/>
        </w:rPr>
        <w:t xml:space="preserve"> и 34</w:t>
      </w:r>
      <w:r w:rsidR="000B0BF7" w:rsidRPr="000B731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526EF" w:rsidRPr="000B7318">
        <w:rPr>
          <w:rFonts w:ascii="Times New Roman" w:hAnsi="Times New Roman" w:cs="Times New Roman"/>
          <w:b/>
          <w:bCs/>
          <w:sz w:val="28"/>
          <w:szCs w:val="28"/>
        </w:rPr>
        <w:t xml:space="preserve"> Налогового кодекса </w:t>
      </w:r>
      <w:proofErr w:type="spellStart"/>
      <w:r w:rsidR="00C526EF" w:rsidRPr="000B7318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="00C526EF" w:rsidRPr="000B7318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  <w:bookmarkEnd w:id="0"/>
      <w:r w:rsidR="00C526EF" w:rsidRPr="000B73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6490836" w14:textId="77777777" w:rsidR="00DE2C41" w:rsidRPr="000B7318" w:rsidRDefault="00DE2C41" w:rsidP="000B731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CD69B" w14:textId="77777777" w:rsidR="00DE2C41" w:rsidRPr="000B7318" w:rsidRDefault="00DE2C41" w:rsidP="000B7318">
      <w:pPr>
        <w:pStyle w:val="tkTekst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0B7318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1F51F418" w14:textId="5539DAD7" w:rsidR="00DE2C41" w:rsidRPr="000B7318" w:rsidRDefault="00C526EF" w:rsidP="000B7318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318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Кабинета Министров </w:t>
      </w:r>
      <w:proofErr w:type="spellStart"/>
      <w:r w:rsidRPr="000B731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B7318">
        <w:rPr>
          <w:rFonts w:ascii="Times New Roman" w:hAnsi="Times New Roman" w:cs="Times New Roman"/>
          <w:sz w:val="28"/>
          <w:szCs w:val="28"/>
        </w:rPr>
        <w:t xml:space="preserve"> Республики разработан в</w:t>
      </w:r>
      <w:r w:rsidR="00DE2C41" w:rsidRPr="000B7318">
        <w:rPr>
          <w:rFonts w:ascii="Times New Roman" w:hAnsi="Times New Roman" w:cs="Times New Roman"/>
          <w:sz w:val="28"/>
          <w:szCs w:val="28"/>
        </w:rPr>
        <w:t xml:space="preserve"> целях </w:t>
      </w:r>
      <w:r w:rsidRPr="000B7318">
        <w:rPr>
          <w:rFonts w:ascii="Times New Roman" w:hAnsi="Times New Roman" w:cs="Times New Roman"/>
          <w:sz w:val="28"/>
          <w:szCs w:val="28"/>
        </w:rPr>
        <w:t xml:space="preserve">приведения в соответствия с новой редакцией Налогового кодекса </w:t>
      </w:r>
      <w:proofErr w:type="spellStart"/>
      <w:r w:rsidRPr="000B731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B731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E3D8D" w:rsidRPr="000B7318">
        <w:rPr>
          <w:rFonts w:ascii="Times New Roman" w:hAnsi="Times New Roman" w:cs="Times New Roman"/>
          <w:sz w:val="28"/>
          <w:szCs w:val="28"/>
        </w:rPr>
        <w:t xml:space="preserve"> (далее – Налоговый кодекс)</w:t>
      </w:r>
      <w:r w:rsidRPr="000B7318">
        <w:rPr>
          <w:rFonts w:ascii="Times New Roman" w:hAnsi="Times New Roman" w:cs="Times New Roman"/>
          <w:sz w:val="28"/>
          <w:szCs w:val="28"/>
        </w:rPr>
        <w:t xml:space="preserve"> Положения о порядке выдачи и применения марок акцизного сбора в </w:t>
      </w:r>
      <w:proofErr w:type="spellStart"/>
      <w:r w:rsidRPr="000B731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B7318">
        <w:rPr>
          <w:rFonts w:ascii="Times New Roman" w:hAnsi="Times New Roman" w:cs="Times New Roman"/>
          <w:sz w:val="28"/>
          <w:szCs w:val="28"/>
        </w:rPr>
        <w:t xml:space="preserve"> Республике и </w:t>
      </w:r>
      <w:r w:rsidR="005F4EDD" w:rsidRPr="000B7318">
        <w:rPr>
          <w:rFonts w:ascii="Times New Roman" w:hAnsi="Times New Roman" w:cs="Times New Roman"/>
          <w:sz w:val="28"/>
          <w:szCs w:val="28"/>
        </w:rPr>
        <w:t>Временного порядка применения,</w:t>
      </w:r>
      <w:r w:rsidRPr="000B7318">
        <w:rPr>
          <w:rFonts w:ascii="Times New Roman" w:hAnsi="Times New Roman" w:cs="Times New Roman"/>
          <w:sz w:val="28"/>
          <w:szCs w:val="28"/>
        </w:rPr>
        <w:t xml:space="preserve"> и администрирования депозитного платежа при ввозе маркируемой алкогольной продукции из государств-членов Евразийского экономического союза</w:t>
      </w:r>
      <w:r w:rsidR="00DE2C41" w:rsidRPr="000B7318">
        <w:rPr>
          <w:rFonts w:ascii="Times New Roman" w:hAnsi="Times New Roman" w:cs="Times New Roman"/>
          <w:bCs/>
          <w:sz w:val="28"/>
          <w:szCs w:val="28"/>
        </w:rPr>
        <w:t>.</w:t>
      </w:r>
    </w:p>
    <w:p w14:paraId="754FBEA7" w14:textId="3A67A71C" w:rsidR="004823AC" w:rsidRPr="000B7318" w:rsidRDefault="004823AC" w:rsidP="000B7318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318">
        <w:rPr>
          <w:rFonts w:ascii="Times New Roman" w:hAnsi="Times New Roman" w:cs="Times New Roman"/>
          <w:bCs/>
          <w:sz w:val="28"/>
          <w:szCs w:val="28"/>
        </w:rPr>
        <w:t xml:space="preserve">Основной целью настоящего проект постановления Кабинета Министров </w:t>
      </w:r>
      <w:proofErr w:type="spellStart"/>
      <w:r w:rsidRPr="000B7318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Pr="000B7318">
        <w:rPr>
          <w:rFonts w:ascii="Times New Roman" w:hAnsi="Times New Roman" w:cs="Times New Roman"/>
          <w:bCs/>
          <w:sz w:val="28"/>
          <w:szCs w:val="28"/>
        </w:rPr>
        <w:t xml:space="preserve"> Республики является усиление администрирование акцизного налога и сокращение доли нелегального оборота подакцизной продукции, а также увеличение поступлений акцизного налога в государственный бюджет.</w:t>
      </w:r>
    </w:p>
    <w:p w14:paraId="1400F012" w14:textId="1E567ADF" w:rsidR="00705482" w:rsidRPr="000B7318" w:rsidRDefault="00C526EF" w:rsidP="000B7318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318">
        <w:rPr>
          <w:rFonts w:ascii="Times New Roman" w:hAnsi="Times New Roman" w:cs="Times New Roman"/>
          <w:bCs/>
          <w:sz w:val="28"/>
          <w:szCs w:val="28"/>
        </w:rPr>
        <w:t>Кроме того,</w:t>
      </w:r>
      <w:r w:rsidR="00DE2C41" w:rsidRPr="000B73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7318">
        <w:rPr>
          <w:rFonts w:ascii="Times New Roman" w:hAnsi="Times New Roman" w:cs="Times New Roman"/>
          <w:bCs/>
          <w:sz w:val="28"/>
          <w:szCs w:val="28"/>
        </w:rPr>
        <w:t xml:space="preserve">задачей </w:t>
      </w:r>
      <w:r w:rsidR="00DE2C41" w:rsidRPr="000B7318">
        <w:rPr>
          <w:rFonts w:ascii="Times New Roman" w:hAnsi="Times New Roman" w:cs="Times New Roman"/>
          <w:bCs/>
          <w:sz w:val="28"/>
          <w:szCs w:val="28"/>
        </w:rPr>
        <w:t>настоящ</w:t>
      </w:r>
      <w:r w:rsidRPr="000B7318">
        <w:rPr>
          <w:rFonts w:ascii="Times New Roman" w:hAnsi="Times New Roman" w:cs="Times New Roman"/>
          <w:bCs/>
          <w:sz w:val="28"/>
          <w:szCs w:val="28"/>
        </w:rPr>
        <w:t>его</w:t>
      </w:r>
      <w:r w:rsidR="00DE2C41" w:rsidRPr="000B7318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Pr="000B7318">
        <w:rPr>
          <w:rFonts w:ascii="Times New Roman" w:hAnsi="Times New Roman" w:cs="Times New Roman"/>
          <w:bCs/>
          <w:sz w:val="28"/>
          <w:szCs w:val="28"/>
        </w:rPr>
        <w:t>а</w:t>
      </w:r>
      <w:r w:rsidR="00DE2C41" w:rsidRPr="000B7318">
        <w:rPr>
          <w:rFonts w:ascii="Times New Roman" w:hAnsi="Times New Roman" w:cs="Times New Roman"/>
          <w:bCs/>
          <w:sz w:val="28"/>
          <w:szCs w:val="28"/>
        </w:rPr>
        <w:t xml:space="preserve"> постановления явля</w:t>
      </w:r>
      <w:r w:rsidR="00705482" w:rsidRPr="000B7318">
        <w:rPr>
          <w:rFonts w:ascii="Times New Roman" w:hAnsi="Times New Roman" w:cs="Times New Roman"/>
          <w:bCs/>
          <w:sz w:val="28"/>
          <w:szCs w:val="28"/>
        </w:rPr>
        <w:t>ю</w:t>
      </w:r>
      <w:r w:rsidR="00DE2C41" w:rsidRPr="000B7318">
        <w:rPr>
          <w:rFonts w:ascii="Times New Roman" w:hAnsi="Times New Roman" w:cs="Times New Roman"/>
          <w:bCs/>
          <w:sz w:val="28"/>
          <w:szCs w:val="28"/>
        </w:rPr>
        <w:t>тся</w:t>
      </w:r>
      <w:r w:rsidR="00705482" w:rsidRPr="000B7318">
        <w:rPr>
          <w:rFonts w:ascii="Times New Roman" w:hAnsi="Times New Roman" w:cs="Times New Roman"/>
          <w:bCs/>
          <w:sz w:val="28"/>
          <w:szCs w:val="28"/>
        </w:rPr>
        <w:t>:</w:t>
      </w:r>
    </w:p>
    <w:p w14:paraId="260DF2E5" w14:textId="09A26AE0" w:rsidR="00DE2C41" w:rsidRPr="000B7318" w:rsidRDefault="00705482" w:rsidP="000B7318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318">
        <w:rPr>
          <w:rFonts w:ascii="Times New Roman" w:hAnsi="Times New Roman" w:cs="Times New Roman"/>
          <w:bCs/>
          <w:sz w:val="28"/>
          <w:szCs w:val="28"/>
        </w:rPr>
        <w:t>-</w:t>
      </w:r>
      <w:r w:rsidR="0048299E" w:rsidRPr="000B73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26EF" w:rsidRPr="000B7318">
        <w:rPr>
          <w:rFonts w:ascii="Times New Roman" w:hAnsi="Times New Roman" w:cs="Times New Roman"/>
          <w:bCs/>
          <w:sz w:val="28"/>
          <w:szCs w:val="28"/>
        </w:rPr>
        <w:t>установление действующих ставок акцизного налога на алкогольную продукцию и нефтепродукты</w:t>
      </w:r>
      <w:r w:rsidRPr="000B7318">
        <w:rPr>
          <w:rFonts w:ascii="Times New Roman" w:hAnsi="Times New Roman" w:cs="Times New Roman"/>
          <w:bCs/>
          <w:sz w:val="28"/>
          <w:szCs w:val="28"/>
        </w:rPr>
        <w:t>;</w:t>
      </w:r>
    </w:p>
    <w:p w14:paraId="7162F444" w14:textId="61AA47F3" w:rsidR="00705482" w:rsidRPr="000B7318" w:rsidRDefault="00705482" w:rsidP="000B7318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31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526EF" w:rsidRPr="000B7318">
        <w:rPr>
          <w:rFonts w:ascii="Times New Roman" w:hAnsi="Times New Roman" w:cs="Times New Roman"/>
          <w:bCs/>
          <w:sz w:val="28"/>
          <w:szCs w:val="28"/>
        </w:rPr>
        <w:t>приведение в соответствие кодов классификации ТН ВЭД ЕАЭС</w:t>
      </w:r>
      <w:r w:rsidRPr="000B7318">
        <w:rPr>
          <w:rFonts w:ascii="Times New Roman" w:hAnsi="Times New Roman" w:cs="Times New Roman"/>
          <w:bCs/>
          <w:sz w:val="28"/>
          <w:szCs w:val="28"/>
        </w:rPr>
        <w:t>;</w:t>
      </w:r>
    </w:p>
    <w:p w14:paraId="5F1504AD" w14:textId="228FE951" w:rsidR="00705482" w:rsidRPr="000B7318" w:rsidRDefault="00705482" w:rsidP="000B7318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731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526EF" w:rsidRPr="000B7318">
        <w:rPr>
          <w:rFonts w:ascii="Times New Roman" w:hAnsi="Times New Roman" w:cs="Times New Roman"/>
          <w:bCs/>
          <w:sz w:val="28"/>
          <w:szCs w:val="28"/>
        </w:rPr>
        <w:t>установление срока введения</w:t>
      </w:r>
      <w:r w:rsidR="0051696A" w:rsidRPr="000B7318">
        <w:rPr>
          <w:rFonts w:ascii="Times New Roman" w:hAnsi="Times New Roman" w:cs="Times New Roman"/>
          <w:bCs/>
          <w:sz w:val="28"/>
          <w:szCs w:val="28"/>
        </w:rPr>
        <w:t xml:space="preserve"> акциза и маркировки марками акцизного сбора по</w:t>
      </w:r>
      <w:r w:rsidR="00C526EF" w:rsidRPr="000B73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696A" w:rsidRPr="000B7318">
        <w:rPr>
          <w:rFonts w:ascii="Times New Roman" w:hAnsi="Times New Roman" w:cs="Times New Roman"/>
          <w:bCs/>
          <w:sz w:val="28"/>
          <w:szCs w:val="28"/>
        </w:rPr>
        <w:t>новым подакцизным товарам</w:t>
      </w:r>
      <w:r w:rsidRPr="000B7318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8FBB50" w14:textId="6C6B506A" w:rsidR="00DE2C41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14:paraId="4122BB24" w14:textId="04129290" w:rsidR="00DE2C41" w:rsidRPr="000B7318" w:rsidRDefault="00521816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принят</w:t>
      </w:r>
      <w:r w:rsidR="00B71FE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3E6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  <w:r w:rsidR="00DE2C41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60A5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</w:t>
      </w:r>
      <w:r w:rsidR="001A6857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ря</w:t>
      </w:r>
      <w:r w:rsidR="00DE2C41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A6857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60A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E2C41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1A6857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 редакции Налогового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</w:t>
      </w:r>
      <w:proofErr w:type="spellStart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B71F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вступающ</w:t>
      </w:r>
      <w:r w:rsidR="00B71FE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действие с 1 января 202</w:t>
      </w:r>
      <w:r w:rsidR="00B71F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предусмотрены следующие изменения в сфере администрирования акцизного налога:</w:t>
      </w:r>
    </w:p>
    <w:p w14:paraId="3C9DB717" w14:textId="26553160" w:rsidR="00521816" w:rsidRPr="000B7318" w:rsidRDefault="00521816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введена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маркировка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роизводимые на территории </w:t>
      </w:r>
      <w:proofErr w:type="spellStart"/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и импортируемые на территорию </w:t>
      </w:r>
      <w:proofErr w:type="spellStart"/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пиво, тонизирующие (энергет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ические) безалкогольные напитки,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прочие виды 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табачны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издели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й, а также на устройства по доставке никотина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перечень которых указан в пунктах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2,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3,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4,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6, 7 и 8 части 1 статьи 334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Кодекса;</w:t>
      </w:r>
    </w:p>
    <w:p w14:paraId="6D77C1DD" w14:textId="5319C1AB" w:rsidR="00FD224F" w:rsidRPr="000B7318" w:rsidRDefault="00FD224F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изменена налоговая база акцизного налога на изделия с нагреваемым табаком;</w:t>
      </w:r>
    </w:p>
    <w:p w14:paraId="07CCB3C8" w14:textId="14C6A189" w:rsidR="00FD224F" w:rsidRPr="000B7318" w:rsidRDefault="00FD224F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перечень подакцизных товаров дополнен тонизирующим (энергетическим) безалкогольным напитками, одноразовой электронной системой доставки никотина с никотиновой жидкостью в одном корпус;</w:t>
      </w:r>
    </w:p>
    <w:p w14:paraId="07A6603C" w14:textId="2DD4D629" w:rsidR="00FD224F" w:rsidRPr="000B7318" w:rsidRDefault="00243D6D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средние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дистиллят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FD224F"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B73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перенесен в категорию дизельного топлива.</w:t>
      </w:r>
    </w:p>
    <w:p w14:paraId="05B124CA" w14:textId="6E0A832F" w:rsidR="00433DB5" w:rsidRPr="000B7318" w:rsidRDefault="00243D6D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="007D2D39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заблаговременной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</w:t>
      </w:r>
      <w:r w:rsidR="007D2D39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производителей и импортеров </w:t>
      </w:r>
      <w:r w:rsidR="00433DB5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подакцизных товаров,</w:t>
      </w:r>
      <w:r w:rsidR="00BA5183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3DB5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перечисленных выше, предлагается вышеуказанные изменения применять с 1 апреля 2022 года.</w:t>
      </w:r>
    </w:p>
    <w:p w14:paraId="34BE249E" w14:textId="64D2EB9A" w:rsidR="00547C30" w:rsidRPr="000B7318" w:rsidRDefault="00547C30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в </w:t>
      </w:r>
      <w:proofErr w:type="spellStart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в соответствии с нормами постановления Правительства </w:t>
      </w:r>
      <w:proofErr w:type="spellStart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от 26 декабря 2019 года № 711, ставка акцизного налога на слабоалкогольные напитки была повышена с 70 сом/литр до 200 сом/литр. Так, в 2019 году объем импорта слабоалкогольных напитков составил 1 502 705 литров по которым поступило 56 689 873 сом</w:t>
      </w:r>
      <w:r w:rsidR="00AE3D8D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акцизному налогу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повышением ставки акцизного налога легальный импорт и производство слабоалкогольных напитков в </w:t>
      </w:r>
      <w:proofErr w:type="spellStart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отсутствует, при этом, в розничной сети наблюдается их реализация нелегального происхождения.</w:t>
      </w:r>
    </w:p>
    <w:p w14:paraId="5C0C4066" w14:textId="5CC92095" w:rsidR="00547C30" w:rsidRPr="000B7318" w:rsidRDefault="00547C30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чем, </w:t>
      </w:r>
      <w:r w:rsidR="00AE3D8D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вывода из теневого оборото данной продукции, предлагается снизить ставку акцизного налога на слабоалкогольные напитки до 100 сом за литр.</w:t>
      </w:r>
    </w:p>
    <w:p w14:paraId="597D8504" w14:textId="22462046" w:rsidR="00433DB5" w:rsidRPr="000B7318" w:rsidRDefault="00AE3D8D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8A7752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новой редакции Налогового кодекса, тонизирующий (энергетический) безалкогольный напиток, классифицируемый в товарной 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позиции ТН ВЭД 2202</w:t>
      </w:r>
      <w:r w:rsidR="008A7752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подакцизным товаром, и базовая ставка акцизного налога установлена в размере 100 сом/литр.</w:t>
      </w:r>
    </w:p>
    <w:p w14:paraId="06BFDB4B" w14:textId="57B25FD1" w:rsidR="008A7752" w:rsidRPr="000B7318" w:rsidRDefault="008A7752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этом, код ТН ВЭД ЕАЭС на уровне 10 знаков у тонизирующих (энергетических) безалкогольных напитков один с прочими сахаросодержащими напитками. В связи с чем, настоящее время определение объемов производства и импорта представляется затруднительным.</w:t>
      </w:r>
    </w:p>
    <w:p w14:paraId="3678E9E9" w14:textId="5D3B67FA" w:rsidR="008A7752" w:rsidRPr="000B7318" w:rsidRDefault="00E045C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определения реальных объемов импорта и производства тонизирующих (энергетических) безалкогольных напитков и не допущения роста нелегального рынка их, предлагается установить ставку акцизного налога в размере </w:t>
      </w:r>
      <w:r w:rsidR="00807CD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0 сом/литр с ежегодным повышением на 10 сом.</w:t>
      </w:r>
    </w:p>
    <w:p w14:paraId="046C9449" w14:textId="4807718F" w:rsidR="00E045C1" w:rsidRPr="000B7318" w:rsidRDefault="00E045C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предлагается повысить ставку акцизного налога на вино, так как</w:t>
      </w:r>
      <w:r w:rsidR="004823AC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ставка акцизного налога на все остальные виды алкогольной продукции повысились в среднем несколько раз, а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4823AC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вино </w:t>
      </w:r>
      <w:r w:rsidR="001C5A32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ставка акцизного налога с </w:t>
      </w:r>
      <w:r w:rsidR="004823AC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года не изменялась, при этом стоимость продукции с 2013 года выросла в разы.</w:t>
      </w:r>
    </w:p>
    <w:p w14:paraId="0448AA42" w14:textId="7A74FE61" w:rsidR="00E045C1" w:rsidRPr="000B7318" w:rsidRDefault="004823AC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предлагаем также повысить действующую ставку акцизного налога на вино.</w:t>
      </w:r>
    </w:p>
    <w:p w14:paraId="2F6BB33B" w14:textId="7B67A831" w:rsidR="00D36235" w:rsidRDefault="00680FD3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8728BB"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вышеперечисленные меры обеспечат усиление администрирование акцизного налога и сокращение доли нелегального рынка по подакцизным товарам, а также обеспечат дополнительные поступления акцизного налога в государственный бюджет</w:t>
      </w:r>
      <w:r w:rsidRPr="000B73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325857" w14:textId="77777777" w:rsidR="00427EF4" w:rsidRPr="00074337" w:rsidRDefault="00427EF4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4337">
        <w:rPr>
          <w:rFonts w:ascii="Times New Roman" w:eastAsia="Times New Roman" w:hAnsi="Times New Roman"/>
          <w:sz w:val="28"/>
          <w:szCs w:val="28"/>
          <w:lang w:eastAsia="ru-RU"/>
        </w:rPr>
        <w:t>При разработке проекта постановления были рассмотрены ниже следующие пути решения проблем.</w:t>
      </w:r>
    </w:p>
    <w:p w14:paraId="412DCCBC" w14:textId="4D019EA5" w:rsidR="00427EF4" w:rsidRPr="00113042" w:rsidRDefault="00D81424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1</w:t>
      </w:r>
      <w:r w:rsidR="00427EF4"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Принять проект постановления Кабинета Министров </w:t>
      </w:r>
      <w:proofErr w:type="spellStart"/>
      <w:r w:rsidR="00427EF4"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</w:t>
      </w:r>
      <w:proofErr w:type="spellEnd"/>
      <w:r w:rsidR="00427EF4"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Республики</w:t>
      </w:r>
    </w:p>
    <w:p w14:paraId="6E8A47C2" w14:textId="3CE34424" w:rsidR="00D81424" w:rsidRPr="00113042" w:rsidRDefault="00476D14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В случае принятия, нормативный правовой акт будет регулировать</w:t>
      </w:r>
      <w:r w:rsidR="00D81424" w:rsidRPr="00113042">
        <w:rPr>
          <w:rFonts w:ascii="Times New Roman" w:hAnsi="Times New Roman"/>
          <w:sz w:val="28"/>
          <w:szCs w:val="28"/>
        </w:rPr>
        <w:t xml:space="preserve"> установления ставок акцизного налога на подакцизные товары,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 выдачи и применения марок акцизного сбора в </w:t>
      </w:r>
      <w:proofErr w:type="spell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 и порядок применения и администрирования депозитного платежа при ввозе 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маркируемой алкогольной продукции из государств-членов Евразийского экономического союза. В настоящее время </w:t>
      </w:r>
      <w:r w:rsidR="00D81424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механизм 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регулируется постановлением Правительства </w:t>
      </w:r>
      <w:proofErr w:type="spell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</w:t>
      </w:r>
      <w:r w:rsidR="00D81424" w:rsidRPr="00113042">
        <w:rPr>
          <w:rFonts w:ascii="Times New Roman" w:eastAsia="Times New Roman" w:hAnsi="Times New Roman"/>
          <w:sz w:val="28"/>
          <w:szCs w:val="28"/>
          <w:lang w:eastAsia="ru-RU"/>
        </w:rPr>
        <w:t>от 30 декабря 2008 года № 735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принятым в рамках Налогового кодекса </w:t>
      </w:r>
      <w:proofErr w:type="spell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в редакции от 17 октября 2008 года, который утрачивает силу 1 января 2022 года, в связи с принятием новой редакции Налогового кодекса </w:t>
      </w:r>
      <w:proofErr w:type="spell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Республики.</w:t>
      </w:r>
    </w:p>
    <w:p w14:paraId="360B2371" w14:textId="145AAD2B" w:rsidR="00D81424" w:rsidRPr="00113042" w:rsidRDefault="00D81424" w:rsidP="00D8142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>Вариант 2. Оставить как есть</w:t>
      </w:r>
    </w:p>
    <w:p w14:paraId="645B8848" w14:textId="77777777" w:rsidR="00D81424" w:rsidRPr="00113042" w:rsidRDefault="00D81424" w:rsidP="00D8142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Возникнет риск отсутствия </w:t>
      </w:r>
      <w:proofErr w:type="gram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нормативного правового акта</w:t>
      </w:r>
      <w:proofErr w:type="gram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регулирующего порядок выдачи и применения марок акцизного сбора в </w:t>
      </w:r>
      <w:proofErr w:type="spell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 и порядок применения и администрирования депозитного платежа при ввозе маркируемой алкогольной продукции из государств-членов Евразийского экономического союза поскольку действующее в настоящее время постановление Правительства </w:t>
      </w:r>
      <w:proofErr w:type="spell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от 30 декабря 2008 года № 735, с 1 января 2022 года не будет иметь юридической силы.</w:t>
      </w:r>
    </w:p>
    <w:p w14:paraId="40406C75" w14:textId="120EBF6A" w:rsidR="00427EF4" w:rsidRPr="00113042" w:rsidRDefault="00427EF4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Вариант 3. </w:t>
      </w:r>
      <w:r w:rsidR="00A85953"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Отклонить принятие проекта постановления Кабинета Министров </w:t>
      </w:r>
      <w:proofErr w:type="spellStart"/>
      <w:r w:rsidR="00A85953"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</w:t>
      </w:r>
      <w:proofErr w:type="spellEnd"/>
      <w:r w:rsidR="00A85953"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Республики</w:t>
      </w:r>
      <w:r w:rsidRPr="0011304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2283C812" w14:textId="1CDC0B6A" w:rsidR="00947EE6" w:rsidRPr="00113042" w:rsidRDefault="00947EE6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Базовые с</w:t>
      </w:r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тавки акцизного налога на подакцизные товары, производимые на территории </w:t>
      </w:r>
      <w:proofErr w:type="spellStart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и ввозимые на территорию </w:t>
      </w:r>
      <w:proofErr w:type="spellStart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предусмотрены</w:t>
      </w:r>
      <w:r w:rsidR="00427EF4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Налоговом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кодексе </w:t>
      </w:r>
      <w:proofErr w:type="spell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Республики, однако, они значительно выше, чем действующие ставки акцизного налога на нефтепродукты и алкого</w:t>
      </w:r>
      <w:r w:rsidR="004A1326" w:rsidRPr="00113042">
        <w:rPr>
          <w:rFonts w:ascii="Times New Roman" w:eastAsia="Times New Roman" w:hAnsi="Times New Roman"/>
          <w:sz w:val="28"/>
          <w:szCs w:val="28"/>
          <w:lang w:eastAsia="ru-RU"/>
        </w:rPr>
        <w:t>льн</w:t>
      </w:r>
      <w:r w:rsidR="00FB1763" w:rsidRPr="00113042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4A1326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</w:t>
      </w:r>
      <w:r w:rsidR="00FB1763" w:rsidRPr="00113042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4A1326" w:rsidRPr="001130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BA97FD" w14:textId="2ABB6823" w:rsidR="00D764CB" w:rsidRPr="00113042" w:rsidRDefault="00D764CB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На сегодняшний день марк</w:t>
      </w:r>
      <w:r w:rsidR="00A85953" w:rsidRPr="0011304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акцизного сбора является самым действенным механизмом контроля уплаты акцизного налога по алкогольной и табачной продукции. </w:t>
      </w:r>
    </w:p>
    <w:p w14:paraId="72EAC263" w14:textId="77777777" w:rsidR="00A85953" w:rsidRPr="00113042" w:rsidRDefault="00A85953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Отказ от применения марок акцизного сбора повлечет росту нелегального оборота подакцизных товаров и соответственно негативно отразится на поступлениях акцизного налога в государственный бюджет</w:t>
      </w:r>
      <w:r w:rsidR="00427EF4" w:rsidRPr="001130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513B0B" w14:textId="5C9E456D" w:rsidR="00427EF4" w:rsidRPr="00113042" w:rsidRDefault="00A85953" w:rsidP="00427EF4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Кроме того, отмена депозитного платежа при импорте из государств-членов ЕАЭС маркируемой алкогольной продукции, негативно отразится на местных производителях алкогольной продукции, а также будет противоречить принципу паритета </w:t>
      </w:r>
      <w:proofErr w:type="gramStart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>во взаимной торговли</w:t>
      </w:r>
      <w:proofErr w:type="gramEnd"/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с государствами-членами ЕАЭС.</w:t>
      </w:r>
    </w:p>
    <w:p w14:paraId="2352CC5F" w14:textId="0B1E4D16" w:rsidR="00427EF4" w:rsidRPr="00836793" w:rsidRDefault="00427EF4" w:rsidP="00836793">
      <w:pPr>
        <w:pStyle w:val="a3"/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чем, проектом предлагается принятие варианта </w:t>
      </w:r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>предусматривающий</w:t>
      </w:r>
      <w:r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Утверждение Положение о порядке выдачи и применения марок акцизного сбора в </w:t>
      </w:r>
      <w:proofErr w:type="spellStart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Республике, временный порядок применения и администрирования депозитного платежа при ввозе маркируемой алкогольной продукции из государств-членов Евразийского экономического союза и установление ставок акцизного налога на подакцизные товары, производимые на территории </w:t>
      </w:r>
      <w:proofErr w:type="spellStart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и ввозимые на территорию </w:t>
      </w:r>
      <w:proofErr w:type="spellStart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836793" w:rsidRPr="00113042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Республики:</w:t>
      </w:r>
    </w:p>
    <w:p w14:paraId="774E7F30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9724FEC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170D166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09FAFCEC" w14:textId="614F6BC4" w:rsidR="00113042" w:rsidRPr="00113042" w:rsidRDefault="00113042" w:rsidP="001130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Республики» данный проект постановления Кабинета Министров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удет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размещен на официальном сайте Кабинета Министров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Республики, на Едином портале (koomtalkuu.gov.kg) и на сайте Министерства экономики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коммерции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еспублики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(http://mineconom.gov.kg) </w:t>
      </w:r>
      <w:r w:rsidRPr="00C75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января 2022 года.</w:t>
      </w:r>
    </w:p>
    <w:p w14:paraId="701E0686" w14:textId="6C5B2A82" w:rsidR="00DE2C41" w:rsidRPr="000B7318" w:rsidRDefault="00113042" w:rsidP="001130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Учитывая, что </w:t>
      </w:r>
      <w:bookmarkStart w:id="1" w:name="_Hlk93446322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23 Закона </w:t>
      </w:r>
      <w:proofErr w:type="spellStart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срок общественного обсуждения проектов нормативных правовых актов составляет не менее одного месяца, за исключением </w:t>
      </w:r>
      <w:r w:rsidRPr="001130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проектов нормативных правовых актов, направленных на регулирование прав граждан и юридических лиц в условиях обстоятельств непреодолимой силы.</w:t>
      </w:r>
      <w:bookmarkEnd w:id="1"/>
    </w:p>
    <w:p w14:paraId="28B1C47F" w14:textId="77777777" w:rsidR="00B71FE2" w:rsidRDefault="00B71FE2" w:rsidP="00B71F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В связи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продолжающейся пандемией </w:t>
      </w:r>
      <w:proofErr w:type="spellStart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коронавирусной</w:t>
      </w:r>
      <w:proofErr w:type="spellEnd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инфекции COVID-19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настоящее время</w:t>
      </w:r>
      <w:r w:rsidRPr="00200760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на территории </w:t>
      </w:r>
      <w:proofErr w:type="spellStart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Кыргызской</w:t>
      </w:r>
      <w:proofErr w:type="spellEnd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продолжает действовать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чрезвычайн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ситуация, согласно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решению Правительства</w:t>
      </w:r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proofErr w:type="spellStart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Кыргызской</w:t>
      </w:r>
      <w:proofErr w:type="spellEnd"/>
      <w:r w:rsidRPr="00427A45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BD7B2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Республики</w:t>
      </w:r>
      <w:r w:rsidRPr="00BD7B2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от </w:t>
      </w:r>
      <w:r w:rsidRPr="00BD7B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 мая 2020 года № 194-р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BA4646C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14:paraId="3CAD2999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0B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Кыргызская</w:t>
      </w:r>
      <w:proofErr w:type="spellEnd"/>
      <w:r w:rsidRPr="000B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Республика.</w:t>
      </w:r>
    </w:p>
    <w:p w14:paraId="5A21AC6B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Информация о необходимости финансирования</w:t>
      </w:r>
    </w:p>
    <w:p w14:paraId="58E07CE8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предлагаемого проекта не предусматривает выделения средств из государственного бюджета.</w:t>
      </w:r>
    </w:p>
    <w:p w14:paraId="25B186DF" w14:textId="77777777" w:rsidR="00DE2C41" w:rsidRPr="000B7318" w:rsidRDefault="00DE2C41" w:rsidP="000B731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73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Информация об анализе регулятивного воздействия</w:t>
      </w:r>
    </w:p>
    <w:p w14:paraId="3B57E43B" w14:textId="77777777" w:rsidR="001C5A32" w:rsidRPr="009633D0" w:rsidRDefault="001C5A32" w:rsidP="000B73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3D0">
        <w:rPr>
          <w:rFonts w:ascii="Times New Roman" w:hAnsi="Times New Roman"/>
          <w:sz w:val="28"/>
          <w:szCs w:val="28"/>
        </w:rPr>
        <w:t xml:space="preserve">В соответствии со статьей 19 Закона </w:t>
      </w:r>
      <w:proofErr w:type="spellStart"/>
      <w:r w:rsidRPr="009633D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633D0">
        <w:rPr>
          <w:rFonts w:ascii="Times New Roman" w:hAnsi="Times New Roman"/>
          <w:sz w:val="28"/>
          <w:szCs w:val="28"/>
        </w:rPr>
        <w:t xml:space="preserve"> Республики от 20 июля 2009 года №241 «О нормативных правовых актах </w:t>
      </w:r>
      <w:proofErr w:type="spellStart"/>
      <w:r w:rsidRPr="009633D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9633D0">
        <w:rPr>
          <w:rFonts w:ascii="Times New Roman" w:hAnsi="Times New Roman"/>
          <w:sz w:val="28"/>
          <w:szCs w:val="28"/>
        </w:rPr>
        <w:t xml:space="preserve"> Республики» проекты нормативных правовых актов, направленные на регулирование предпринимательской деятельности, за исключением случаев регулирования предпринимательской деятельности в условиях обстоятельств непреодолимой силы, подлежат анализу регулятивного воздействия в соответствии с методикой, утвержденной Правительством.</w:t>
      </w:r>
    </w:p>
    <w:p w14:paraId="35DB87E5" w14:textId="6A4C1FD2" w:rsidR="001C5A32" w:rsidRPr="009633D0" w:rsidRDefault="000B7318" w:rsidP="000B73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3D0">
        <w:rPr>
          <w:rFonts w:ascii="Times New Roman" w:hAnsi="Times New Roman"/>
          <w:sz w:val="28"/>
          <w:szCs w:val="28"/>
        </w:rPr>
        <w:t xml:space="preserve">При этом </w:t>
      </w:r>
      <w:r w:rsidR="001C5A32" w:rsidRPr="009633D0">
        <w:rPr>
          <w:rFonts w:ascii="Times New Roman" w:hAnsi="Times New Roman"/>
          <w:sz w:val="28"/>
          <w:szCs w:val="28"/>
        </w:rPr>
        <w:t xml:space="preserve">отмечаем, что представленный проект не требует проведения анализа регулятивного воздействия, </w:t>
      </w:r>
      <w:r w:rsidRPr="009633D0">
        <w:rPr>
          <w:rFonts w:ascii="Times New Roman" w:hAnsi="Times New Roman"/>
          <w:sz w:val="28"/>
          <w:szCs w:val="28"/>
        </w:rPr>
        <w:t>в связи с тем, что</w:t>
      </w:r>
      <w:r w:rsidR="001C5A32" w:rsidRPr="009633D0">
        <w:rPr>
          <w:rFonts w:ascii="Times New Roman" w:hAnsi="Times New Roman"/>
          <w:sz w:val="28"/>
          <w:szCs w:val="28"/>
        </w:rPr>
        <w:t xml:space="preserve"> ранее к проекту Закона </w:t>
      </w:r>
      <w:proofErr w:type="spellStart"/>
      <w:r w:rsidR="001C5A32" w:rsidRPr="009633D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1C5A32" w:rsidRPr="009633D0">
        <w:rPr>
          <w:rFonts w:ascii="Times New Roman" w:hAnsi="Times New Roman"/>
          <w:sz w:val="28"/>
          <w:szCs w:val="28"/>
        </w:rPr>
        <w:t xml:space="preserve"> Республики «О введении в действие Налогового кодекса </w:t>
      </w:r>
      <w:proofErr w:type="spellStart"/>
      <w:r w:rsidR="001C5A32" w:rsidRPr="009633D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1C5A32" w:rsidRPr="009633D0">
        <w:rPr>
          <w:rFonts w:ascii="Times New Roman" w:hAnsi="Times New Roman"/>
          <w:sz w:val="28"/>
          <w:szCs w:val="28"/>
        </w:rPr>
        <w:t xml:space="preserve"> Республики» был проведен </w:t>
      </w:r>
      <w:r w:rsidR="00EE2D6A" w:rsidRPr="009633D0">
        <w:rPr>
          <w:rFonts w:ascii="Times New Roman" w:hAnsi="Times New Roman"/>
          <w:sz w:val="28"/>
          <w:szCs w:val="28"/>
        </w:rPr>
        <w:t>анализ регулятивного воздействия.</w:t>
      </w:r>
    </w:p>
    <w:p w14:paraId="2FD41EC9" w14:textId="3466E8F3" w:rsidR="001A064E" w:rsidRPr="000B7318" w:rsidRDefault="001C5A32" w:rsidP="000B73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3D0">
        <w:rPr>
          <w:rFonts w:ascii="Times New Roman" w:hAnsi="Times New Roman"/>
          <w:sz w:val="28"/>
          <w:szCs w:val="28"/>
        </w:rPr>
        <w:lastRenderedPageBreak/>
        <w:t xml:space="preserve">На основании изложенного вносится проект </w:t>
      </w:r>
      <w:r w:rsidR="00EE2D6A" w:rsidRPr="009633D0">
        <w:rPr>
          <w:rFonts w:ascii="Times New Roman" w:hAnsi="Times New Roman"/>
          <w:sz w:val="28"/>
          <w:szCs w:val="28"/>
        </w:rPr>
        <w:t xml:space="preserve">постановления Кабинета Министров </w:t>
      </w:r>
      <w:proofErr w:type="spellStart"/>
      <w:r w:rsidR="00EE2D6A" w:rsidRPr="009633D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E2D6A" w:rsidRPr="009633D0">
        <w:rPr>
          <w:rFonts w:ascii="Times New Roman" w:hAnsi="Times New Roman"/>
          <w:sz w:val="28"/>
          <w:szCs w:val="28"/>
        </w:rPr>
        <w:t xml:space="preserve"> Республики «О мерах по реализации требований статей 336 и 345 Налогового кодекса </w:t>
      </w:r>
      <w:proofErr w:type="spellStart"/>
      <w:r w:rsidR="00EE2D6A" w:rsidRPr="009633D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E2D6A" w:rsidRPr="009633D0">
        <w:rPr>
          <w:rFonts w:ascii="Times New Roman" w:hAnsi="Times New Roman"/>
          <w:sz w:val="28"/>
          <w:szCs w:val="28"/>
        </w:rPr>
        <w:t xml:space="preserve"> Республики»</w:t>
      </w:r>
      <w:r w:rsidR="000B7318" w:rsidRPr="009633D0">
        <w:rPr>
          <w:rFonts w:ascii="Times New Roman" w:hAnsi="Times New Roman"/>
          <w:sz w:val="28"/>
          <w:szCs w:val="28"/>
        </w:rPr>
        <w:t>.</w:t>
      </w:r>
    </w:p>
    <w:p w14:paraId="7EFE50C7" w14:textId="77777777" w:rsidR="000B7318" w:rsidRPr="000B7318" w:rsidRDefault="000B7318" w:rsidP="00EE2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FE6F39" w14:textId="77777777" w:rsidR="000B7318" w:rsidRPr="000B7318" w:rsidRDefault="000B7318" w:rsidP="0020076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318">
        <w:rPr>
          <w:rFonts w:ascii="Times New Roman" w:hAnsi="Times New Roman" w:cs="Times New Roman"/>
          <w:b/>
          <w:sz w:val="28"/>
          <w:szCs w:val="28"/>
        </w:rPr>
        <w:t xml:space="preserve">Министр экономики </w:t>
      </w:r>
    </w:p>
    <w:p w14:paraId="6AFDE999" w14:textId="77777777" w:rsidR="000B7318" w:rsidRPr="000B7318" w:rsidRDefault="000B7318" w:rsidP="0020076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318">
        <w:rPr>
          <w:rFonts w:ascii="Times New Roman" w:hAnsi="Times New Roman" w:cs="Times New Roman"/>
          <w:b/>
          <w:sz w:val="28"/>
          <w:szCs w:val="28"/>
        </w:rPr>
        <w:t>и коммерции</w:t>
      </w:r>
    </w:p>
    <w:p w14:paraId="7D6DE530" w14:textId="411C3AA7" w:rsidR="000B7318" w:rsidRDefault="000B7318" w:rsidP="0020076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B7318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0B7318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r w:rsidRPr="000B731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0B7318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p w14:paraId="508BF483" w14:textId="13AC529D" w:rsidR="003C2DFC" w:rsidRPr="00645C90" w:rsidRDefault="003C2DFC" w:rsidP="003C2DFC">
      <w:pPr>
        <w:spacing w:after="0" w:line="240" w:lineRule="auto"/>
        <w:rPr>
          <w:rFonts w:ascii="Times New Roman" w:hAnsi="Times New Roman"/>
          <w:bCs/>
          <w:i/>
          <w:iCs/>
          <w:sz w:val="28"/>
          <w:szCs w:val="28"/>
          <w:lang w:val="x-none"/>
        </w:rPr>
      </w:pPr>
      <w:r w:rsidRPr="0017769D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 xml:space="preserve">(в отсутствие министра – заместитель министра К.Ж. </w:t>
      </w:r>
      <w:proofErr w:type="spellStart"/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>Абдрахманов</w:t>
      </w:r>
      <w:proofErr w:type="spellEnd"/>
      <w:r w:rsidRPr="0017769D">
        <w:rPr>
          <w:rFonts w:ascii="Times New Roman" w:hAnsi="Times New Roman"/>
          <w:bCs/>
          <w:i/>
          <w:iCs/>
          <w:sz w:val="28"/>
          <w:szCs w:val="28"/>
          <w:lang w:val="x-none"/>
        </w:rPr>
        <w:t>)</w:t>
      </w:r>
    </w:p>
    <w:p w14:paraId="2430360F" w14:textId="77777777" w:rsidR="003C2DFC" w:rsidRDefault="003C2DFC" w:rsidP="003C2DF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7302E158" w14:textId="77777777" w:rsidR="003C2DFC" w:rsidRPr="000B7318" w:rsidRDefault="003C2DFC" w:rsidP="0020076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C2DFC" w:rsidRPr="000B7318" w:rsidSect="000B731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2095"/>
    <w:multiLevelType w:val="hybridMultilevel"/>
    <w:tmpl w:val="A5A2CAF8"/>
    <w:lvl w:ilvl="0" w:tplc="231E920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3FF"/>
    <w:rsid w:val="000B0BF7"/>
    <w:rsid w:val="000B7318"/>
    <w:rsid w:val="000C0F6A"/>
    <w:rsid w:val="00113042"/>
    <w:rsid w:val="00192C93"/>
    <w:rsid w:val="001A6857"/>
    <w:rsid w:val="001C5A32"/>
    <w:rsid w:val="00200760"/>
    <w:rsid w:val="00243D6D"/>
    <w:rsid w:val="002676F7"/>
    <w:rsid w:val="00382DEA"/>
    <w:rsid w:val="003C2DFC"/>
    <w:rsid w:val="003E58A4"/>
    <w:rsid w:val="003E60A5"/>
    <w:rsid w:val="00427A45"/>
    <w:rsid w:val="00427EF4"/>
    <w:rsid w:val="00430C9F"/>
    <w:rsid w:val="00433DB5"/>
    <w:rsid w:val="00474FB9"/>
    <w:rsid w:val="00476D14"/>
    <w:rsid w:val="004823AC"/>
    <w:rsid w:val="0048299E"/>
    <w:rsid w:val="004A1326"/>
    <w:rsid w:val="00501398"/>
    <w:rsid w:val="0051696A"/>
    <w:rsid w:val="00521816"/>
    <w:rsid w:val="00547C30"/>
    <w:rsid w:val="005A01DF"/>
    <w:rsid w:val="005F4A68"/>
    <w:rsid w:val="005F4EDD"/>
    <w:rsid w:val="00680FD3"/>
    <w:rsid w:val="00696F72"/>
    <w:rsid w:val="00701004"/>
    <w:rsid w:val="00705482"/>
    <w:rsid w:val="0074423C"/>
    <w:rsid w:val="0076157A"/>
    <w:rsid w:val="007D2D39"/>
    <w:rsid w:val="00807CD8"/>
    <w:rsid w:val="00826F74"/>
    <w:rsid w:val="00836793"/>
    <w:rsid w:val="008728BB"/>
    <w:rsid w:val="00875C74"/>
    <w:rsid w:val="008A7752"/>
    <w:rsid w:val="00947EE6"/>
    <w:rsid w:val="00954CBD"/>
    <w:rsid w:val="009633D0"/>
    <w:rsid w:val="009901F7"/>
    <w:rsid w:val="009F6D59"/>
    <w:rsid w:val="00A062EB"/>
    <w:rsid w:val="00A82669"/>
    <w:rsid w:val="00A85953"/>
    <w:rsid w:val="00A93AFB"/>
    <w:rsid w:val="00AA666E"/>
    <w:rsid w:val="00AC63FF"/>
    <w:rsid w:val="00AE3D8D"/>
    <w:rsid w:val="00B3119C"/>
    <w:rsid w:val="00B71FE2"/>
    <w:rsid w:val="00BA5183"/>
    <w:rsid w:val="00BC5E35"/>
    <w:rsid w:val="00BD7B2E"/>
    <w:rsid w:val="00C526EF"/>
    <w:rsid w:val="00C61597"/>
    <w:rsid w:val="00C72279"/>
    <w:rsid w:val="00C758D1"/>
    <w:rsid w:val="00D36235"/>
    <w:rsid w:val="00D640F1"/>
    <w:rsid w:val="00D764CB"/>
    <w:rsid w:val="00D81424"/>
    <w:rsid w:val="00DE2C41"/>
    <w:rsid w:val="00E045C1"/>
    <w:rsid w:val="00E26CC0"/>
    <w:rsid w:val="00E516A8"/>
    <w:rsid w:val="00EE2D6A"/>
    <w:rsid w:val="00FB1763"/>
    <w:rsid w:val="00FD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92EA2"/>
  <w15:docId w15:val="{FBC9FC1F-5EA6-4C9A-A71F-0A3EB071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C41"/>
    <w:pPr>
      <w:spacing w:after="200" w:line="276" w:lineRule="auto"/>
    </w:pPr>
    <w:rPr>
      <w:rFonts w:ascii="Calibri" w:eastAsia="Calibri" w:hAnsi="Calibri" w:cs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C4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DE2C4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Akmatov B.</dc:creator>
  <cp:lastModifiedBy>Daniyarov Sardar</cp:lastModifiedBy>
  <cp:revision>7</cp:revision>
  <cp:lastPrinted>2022-01-18T18:40:00Z</cp:lastPrinted>
  <dcterms:created xsi:type="dcterms:W3CDTF">2022-01-18T18:34:00Z</dcterms:created>
  <dcterms:modified xsi:type="dcterms:W3CDTF">2022-01-19T05:00:00Z</dcterms:modified>
</cp:coreProperties>
</file>